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附件9</w:t>
      </w: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滨海新区人社局关于开展2025年度职称</w:t>
      </w: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评审工作的通知</w:t>
      </w: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textAlignment w:val="auto"/>
        <w:outlineLvl w:val="9"/>
        <w:rPr>
          <w:rFonts w:hint="default" w:ascii="Times New Roman" w:hAnsi="Times New Roman" w:cs="Times New Roman"/>
          <w:color w:val="000000" w:themeColor="text1"/>
          <w:sz w:val="36"/>
          <w:szCs w:val="36"/>
          <w:highlight w:val="none"/>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textAlignment w:val="auto"/>
        <w:outlineLvl w:val="9"/>
        <w:rPr>
          <w:rFonts w:hint="default" w:ascii="Times New Roman" w:hAnsi="Times New Roman" w:eastAsia="仿宋_GB2312"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6"/>
          <w:kern w:val="2"/>
          <w:sz w:val="32"/>
          <w:szCs w:val="32"/>
          <w:lang w:val="en-US" w:eastAsia="zh-CN" w:bidi="ar-SA"/>
          <w14:textFill>
            <w14:solidFill>
              <w14:schemeClr w14:val="tx1"/>
            </w14:solidFill>
          </w14:textFill>
        </w:rPr>
        <w:t>各有关单位：</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16" w:firstLineChars="200"/>
        <w:textAlignment w:val="auto"/>
        <w:outlineLvl w:val="9"/>
        <w:rPr>
          <w:rFonts w:hint="default" w:ascii="Times New Roman" w:hAnsi="Times New Roman" w:eastAsia="仿宋_GB2312"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6"/>
          <w:kern w:val="2"/>
          <w:sz w:val="32"/>
          <w:szCs w:val="32"/>
          <w:lang w:val="en-US" w:eastAsia="zh-CN" w:bidi="ar-SA"/>
          <w14:textFill>
            <w14:solidFill>
              <w14:schemeClr w14:val="tx1"/>
            </w14:solidFill>
          </w14:textFill>
        </w:rPr>
        <w:t>根据《市人社局关于开展2025年度职称评审工作的通知》（津人社办函〔202</w:t>
      </w:r>
      <w:r>
        <w:rPr>
          <w:rFonts w:hint="default" w:ascii="Times New Roman" w:hAnsi="Times New Roman" w:eastAsia="仿宋_GB2312" w:cs="Times New Roman"/>
          <w:color w:val="000000" w:themeColor="text1"/>
          <w:spacing w:val="-6"/>
          <w:kern w:val="2"/>
          <w:sz w:val="32"/>
          <w:szCs w:val="32"/>
          <w:lang w:val="en" w:eastAsia="zh-CN" w:bidi="ar-SA"/>
          <w14:textFill>
            <w14:solidFill>
              <w14:schemeClr w14:val="tx1"/>
            </w14:solidFill>
          </w14:textFill>
        </w:rPr>
        <w:t>5</w:t>
      </w:r>
      <w:r>
        <w:rPr>
          <w:rFonts w:hint="default" w:ascii="Times New Roman" w:hAnsi="Times New Roman" w:eastAsia="仿宋_GB2312" w:cs="Times New Roman"/>
          <w:color w:val="000000" w:themeColor="text1"/>
          <w:spacing w:val="-6"/>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6"/>
          <w:kern w:val="2"/>
          <w:sz w:val="32"/>
          <w:szCs w:val="32"/>
          <w:lang w:val="en" w:eastAsia="zh-CN" w:bidi="ar-SA"/>
          <w14:textFill>
            <w14:solidFill>
              <w14:schemeClr w14:val="tx1"/>
            </w14:solidFill>
          </w14:textFill>
        </w:rPr>
        <w:t>379</w:t>
      </w:r>
      <w:r>
        <w:rPr>
          <w:rFonts w:hint="default" w:ascii="Times New Roman" w:hAnsi="Times New Roman" w:eastAsia="仿宋_GB2312" w:cs="Times New Roman"/>
          <w:color w:val="000000" w:themeColor="text1"/>
          <w:spacing w:val="-6"/>
          <w:kern w:val="2"/>
          <w:sz w:val="32"/>
          <w:szCs w:val="32"/>
          <w:lang w:val="en-US" w:eastAsia="zh-CN" w:bidi="ar-SA"/>
          <w14:textFill>
            <w14:solidFill>
              <w14:schemeClr w14:val="tx1"/>
            </w14:solidFill>
          </w14:textFill>
        </w:rPr>
        <w:t>号</w:t>
      </w:r>
      <w:bookmarkStart w:id="0" w:name="_GoBack"/>
      <w:bookmarkEnd w:id="0"/>
      <w:r>
        <w:rPr>
          <w:rFonts w:hint="default" w:ascii="Times New Roman" w:hAnsi="Times New Roman" w:eastAsia="仿宋_GB2312" w:cs="Times New Roman"/>
          <w:color w:val="000000" w:themeColor="text1"/>
          <w:spacing w:val="-6"/>
          <w:kern w:val="2"/>
          <w:sz w:val="32"/>
          <w:szCs w:val="32"/>
          <w:lang w:val="en-US" w:eastAsia="zh-CN" w:bidi="ar-SA"/>
          <w14:textFill>
            <w14:solidFill>
              <w14:schemeClr w14:val="tx1"/>
            </w14:solidFill>
          </w14:textFill>
        </w:rPr>
        <w:t>，见附件1）和本市职称制度改革相关文件精神，现就滨海新区开展2025年度职称评审工作有关事项通知如下：</w:t>
      </w: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ind w:left="0" w:leftChars="0" w:firstLine="640" w:firstLineChars="0"/>
        <w:textAlignment w:val="auto"/>
        <w:outlineLvl w:val="9"/>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参评对象</w:t>
      </w: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ind w:firstLine="616"/>
        <w:textAlignment w:val="auto"/>
        <w:outlineLvl w:val="9"/>
        <w:rPr>
          <w:rFonts w:hint="default" w:ascii="Times New Roman" w:hAnsi="Times New Roman" w:eastAsia="仿宋_GB2312"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6"/>
          <w:kern w:val="2"/>
          <w:sz w:val="32"/>
          <w:szCs w:val="32"/>
          <w:lang w:val="en-US" w:eastAsia="zh-CN" w:bidi="ar-SA"/>
          <w14:textFill>
            <w14:solidFill>
              <w14:schemeClr w14:val="tx1"/>
            </w14:solidFill>
          </w14:textFill>
        </w:rPr>
        <w:t>（一）滨海新区企事业单位、非公经济组织、社会组织等单位（含中央和外省市驻滨海新区单位，以下统称用人单位）中在职的专业技术人才，以及从事专业技术工作的新就业形态劳动者、自由职业者，均可参加本市职称评审（系列、专业见附件2）。在滨海新区从事专业技术工作的港澳台地区人才和持有外国人来华工作许可证、外国人永久居留身份证的外籍人才，可按规定申报。对于全面实行岗位管理、专业技术人才学术技术水平与岗位职责密切相关的事业单位，一般应在岗位结构比例内开展职称评审（系统填报时需在指定位置上传加盖事业单位、主管部门和区职称办公章的《2025年度滨海新区事业单位专业技术职称申报数额核定表》，见附件3）。</w:t>
      </w: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ind w:firstLine="616"/>
        <w:textAlignment w:val="auto"/>
        <w:outlineLvl w:val="9"/>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6"/>
          <w:sz w:val="32"/>
          <w:szCs w:val="32"/>
          <w14:textFill>
            <w14:solidFill>
              <w14:schemeClr w14:val="tx1"/>
            </w14:solidFill>
          </w14:textFill>
        </w:rPr>
        <w:t>）高技能人才可按照《市人社局关于进一步做好本市高技能人才与专业技术人才职业发展贯通工作的通知》（</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津人社局</w:t>
      </w:r>
      <w:r>
        <w:rPr>
          <w:rFonts w:hint="default" w:ascii="Times New Roman" w:hAnsi="Times New Roman" w:eastAsia="仿宋_GB2312" w:cs="Times New Roman"/>
          <w:color w:val="000000" w:themeColor="text1"/>
          <w:spacing w:val="-6"/>
          <w:sz w:val="32"/>
          <w:szCs w:val="32"/>
          <w14:textFill>
            <w14:solidFill>
              <w14:schemeClr w14:val="tx1"/>
            </w14:solidFill>
          </w14:textFill>
        </w:rPr>
        <w:t>发〔202</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26</w:t>
      </w:r>
      <w:r>
        <w:rPr>
          <w:rFonts w:hint="default" w:ascii="Times New Roman" w:hAnsi="Times New Roman" w:eastAsia="仿宋_GB2312" w:cs="Times New Roman"/>
          <w:color w:val="000000" w:themeColor="text1"/>
          <w:spacing w:val="-6"/>
          <w:sz w:val="32"/>
          <w:szCs w:val="32"/>
          <w14:textFill>
            <w14:solidFill>
              <w14:schemeClr w14:val="tx1"/>
            </w14:solidFill>
          </w14:textFill>
        </w:rPr>
        <w:t>号）</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有关规定</w:t>
      </w:r>
      <w:r>
        <w:rPr>
          <w:rFonts w:hint="default" w:ascii="Times New Roman" w:hAnsi="Times New Roman" w:eastAsia="仿宋_GB2312" w:cs="Times New Roman"/>
          <w:color w:val="000000" w:themeColor="text1"/>
          <w:spacing w:val="-6"/>
          <w:sz w:val="32"/>
          <w:szCs w:val="32"/>
          <w14:textFill>
            <w14:solidFill>
              <w14:schemeClr w14:val="tx1"/>
            </w14:solidFill>
          </w14:textFill>
        </w:rPr>
        <w:t>，申报工程技术、农业技术、工艺美术、文物博物、实验技术、艺术、体育、技工院校教师等系列（或专业）职称</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03" w:firstLineChars="196"/>
        <w:textAlignment w:val="auto"/>
        <w:outlineLvl w:val="9"/>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pacing w:val="-6"/>
          <w:sz w:val="32"/>
          <w:szCs w:val="32"/>
          <w14:textFill>
            <w14:solidFill>
              <w14:schemeClr w14:val="tx1"/>
            </w14:solidFill>
          </w14:textFill>
        </w:rPr>
        <w:t>按照《市人社局关于进一步做好职业资格和职业技能等级与职称衔接对应工作的通知》（津人社办发〔20</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64</w:t>
      </w:r>
      <w:r>
        <w:rPr>
          <w:rFonts w:hint="default" w:ascii="Times New Roman" w:hAnsi="Times New Roman" w:eastAsia="仿宋_GB2312" w:cs="Times New Roman"/>
          <w:color w:val="000000" w:themeColor="text1"/>
          <w:spacing w:val="-6"/>
          <w:sz w:val="32"/>
          <w:szCs w:val="32"/>
          <w14:textFill>
            <w14:solidFill>
              <w14:schemeClr w14:val="tx1"/>
            </w14:solidFill>
          </w14:textFill>
        </w:rPr>
        <w:t>号）规定，取得专业技术人员职业资格且符合</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晋升</w:t>
      </w:r>
      <w:r>
        <w:rPr>
          <w:rFonts w:hint="default" w:ascii="Times New Roman" w:hAnsi="Times New Roman" w:eastAsia="仿宋_GB2312" w:cs="Times New Roman"/>
          <w:color w:val="000000" w:themeColor="text1"/>
          <w:spacing w:val="-6"/>
          <w:sz w:val="32"/>
          <w:szCs w:val="32"/>
          <w14:textFill>
            <w14:solidFill>
              <w14:schemeClr w14:val="tx1"/>
            </w14:solidFill>
          </w14:textFill>
        </w:rPr>
        <w:t>高一</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级别</w:t>
      </w:r>
      <w:r>
        <w:rPr>
          <w:rFonts w:hint="default" w:ascii="Times New Roman" w:hAnsi="Times New Roman" w:eastAsia="仿宋_GB2312" w:cs="Times New Roman"/>
          <w:color w:val="000000" w:themeColor="text1"/>
          <w:spacing w:val="-6"/>
          <w:sz w:val="32"/>
          <w:szCs w:val="32"/>
          <w14:textFill>
            <w14:solidFill>
              <w14:schemeClr w14:val="tx1"/>
            </w14:solidFill>
          </w14:textFill>
        </w:rPr>
        <w:t>职称标准</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条件</w:t>
      </w:r>
      <w:r>
        <w:rPr>
          <w:rFonts w:hint="default" w:ascii="Times New Roman" w:hAnsi="Times New Roman" w:eastAsia="仿宋_GB2312" w:cs="Times New Roman"/>
          <w:color w:val="000000" w:themeColor="text1"/>
          <w:spacing w:val="-6"/>
          <w:sz w:val="32"/>
          <w:szCs w:val="32"/>
          <w14:textFill>
            <w14:solidFill>
              <w14:schemeClr w14:val="tx1"/>
            </w14:solidFill>
          </w14:textFill>
        </w:rPr>
        <w:t>的，可持</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相应</w:t>
      </w:r>
      <w:r>
        <w:rPr>
          <w:rFonts w:hint="default" w:ascii="Times New Roman" w:hAnsi="Times New Roman" w:eastAsia="仿宋_GB2312" w:cs="Times New Roman"/>
          <w:color w:val="000000" w:themeColor="text1"/>
          <w:spacing w:val="-6"/>
          <w:sz w:val="32"/>
          <w:szCs w:val="32"/>
          <w14:textFill>
            <w14:solidFill>
              <w14:schemeClr w14:val="tx1"/>
            </w14:solidFill>
          </w14:textFill>
        </w:rPr>
        <w:t>职业资格证书和用人单位聘任证明直接申报。</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03" w:firstLineChars="196"/>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pacing w:val="-6"/>
          <w:sz w:val="32"/>
          <w:szCs w:val="32"/>
          <w14:textFill>
            <w14:solidFill>
              <w14:schemeClr w14:val="tx1"/>
            </w14:solidFill>
          </w14:textFill>
        </w:rPr>
        <w:t>受到党纪处分、政务处分、处分</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的人员</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按照相关规定，</w:t>
      </w:r>
      <w:r>
        <w:rPr>
          <w:rFonts w:hint="default" w:ascii="Times New Roman" w:hAnsi="Times New Roman" w:eastAsia="仿宋_GB2312" w:cs="Times New Roman"/>
          <w:color w:val="000000" w:themeColor="text1"/>
          <w:spacing w:val="-6"/>
          <w:sz w:val="32"/>
          <w:szCs w:val="32"/>
          <w14:textFill>
            <w14:solidFill>
              <w14:schemeClr w14:val="tx1"/>
            </w14:solidFill>
          </w14:textFill>
        </w:rPr>
        <w:t>在影响期内不得申报职称。公务员（含参公管理事业单位工作人员）和</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已</w:t>
      </w:r>
      <w:r>
        <w:rPr>
          <w:rFonts w:hint="default" w:ascii="Times New Roman" w:hAnsi="Times New Roman" w:eastAsia="仿宋_GB2312" w:cs="Times New Roman"/>
          <w:color w:val="000000" w:themeColor="text1"/>
          <w:spacing w:val="-6"/>
          <w:sz w:val="32"/>
          <w:szCs w:val="32"/>
          <w14:textFill>
            <w14:solidFill>
              <w14:schemeClr w14:val="tx1"/>
            </w14:solidFill>
          </w14:textFill>
        </w:rPr>
        <w:t>离退休人员</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不在</w:t>
      </w:r>
      <w:r>
        <w:rPr>
          <w:rFonts w:hint="default" w:ascii="Times New Roman" w:hAnsi="Times New Roman" w:eastAsia="仿宋_GB2312" w:cs="Times New Roman"/>
          <w:color w:val="000000" w:themeColor="text1"/>
          <w:spacing w:val="-6"/>
          <w:sz w:val="32"/>
          <w:szCs w:val="32"/>
          <w14:textFill>
            <w14:solidFill>
              <w14:schemeClr w14:val="tx1"/>
            </w14:solidFill>
          </w14:textFill>
        </w:rPr>
        <w:t>职称评审</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范围</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ind w:left="0" w:leftChars="0" w:firstLine="640" w:firstLineChars="0"/>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二、评审服务机构</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03"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市人社局负责全市职称评审的统筹规划和综合管理</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，具体工作由市职称工作办公室（以下简称市职称办）</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w:t>
      </w:r>
      <w:r>
        <w:rPr>
          <w:rFonts w:hint="default" w:ascii="Times New Roman" w:hAnsi="Times New Roman" w:eastAsia="仿宋_GB2312" w:cs="Times New Roman"/>
          <w:color w:val="000000" w:themeColor="text1"/>
          <w:sz w:val="32"/>
          <w:szCs w:val="32"/>
          <w14:textFill>
            <w14:solidFill>
              <w14:schemeClr w14:val="tx1"/>
            </w14:solidFill>
          </w14:textFill>
        </w:rPr>
        <w:t>市各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职称</w:t>
      </w:r>
      <w:r>
        <w:rPr>
          <w:rFonts w:hint="default" w:ascii="Times New Roman" w:hAnsi="Times New Roman" w:eastAsia="仿宋_GB2312" w:cs="Times New Roman"/>
          <w:color w:val="000000" w:themeColor="text1"/>
          <w:sz w:val="32"/>
          <w:szCs w:val="32"/>
          <w14:textFill>
            <w14:solidFill>
              <w14:schemeClr w14:val="tx1"/>
            </w14:solidFill>
          </w14:textFill>
        </w:rPr>
        <w:t>系列及其所属专业的职称评审工作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分别</w:t>
      </w:r>
      <w:r>
        <w:rPr>
          <w:rFonts w:hint="default" w:ascii="Times New Roman" w:hAnsi="Times New Roman" w:eastAsia="仿宋_GB2312" w:cs="Times New Roman"/>
          <w:color w:val="000000" w:themeColor="text1"/>
          <w:sz w:val="32"/>
          <w:szCs w:val="32"/>
          <w14:textFill>
            <w14:solidFill>
              <w14:schemeClr w14:val="tx1"/>
            </w14:solidFill>
          </w14:textFill>
        </w:rPr>
        <w:t>由市人社局核准备案的社会化职称评审委员会（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以下简称评</w:t>
      </w:r>
      <w:r>
        <w:rPr>
          <w:rFonts w:hint="default" w:ascii="Times New Roman" w:hAnsi="Times New Roman" w:eastAsia="仿宋" w:cs="Times New Roman"/>
          <w:color w:val="000000" w:themeColor="text1"/>
          <w:sz w:val="32"/>
          <w:szCs w:val="32"/>
          <w:highlight w:val="none"/>
          <w14:textFill>
            <w14:solidFill>
              <w14:schemeClr w14:val="tx1"/>
            </w14:solidFill>
          </w14:textFill>
        </w:rPr>
        <w:t>委会，见附件</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和用人单位职称自主评委会负责。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申报本市未设置评委会的职称系列、专业、层级，可由业务主管部门通过</w:t>
      </w:r>
      <w:r>
        <w:rPr>
          <w:rFonts w:hint="default" w:ascii="Times New Roman" w:hAnsi="Times New Roman" w:eastAsia="仿宋_GB2312" w:cs="Times New Roman"/>
          <w:color w:val="000000" w:themeColor="text1"/>
          <w:sz w:val="32"/>
          <w:szCs w:val="32"/>
          <w14:textFill>
            <w14:solidFill>
              <w14:schemeClr w14:val="tx1"/>
            </w14:solidFill>
          </w14:textFill>
        </w:rPr>
        <w:t>“天津市专业技术人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才</w:t>
      </w:r>
      <w:r>
        <w:rPr>
          <w:rFonts w:hint="default" w:ascii="Times New Roman" w:hAnsi="Times New Roman" w:eastAsia="仿宋_GB2312" w:cs="Times New Roman"/>
          <w:color w:val="000000" w:themeColor="text1"/>
          <w:sz w:val="32"/>
          <w:szCs w:val="32"/>
          <w14:textFill>
            <w14:solidFill>
              <w14:schemeClr w14:val="tx1"/>
            </w14:solidFill>
          </w14:textFill>
        </w:rPr>
        <w:t>职称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评审信息</w:t>
      </w:r>
      <w:r>
        <w:rPr>
          <w:rFonts w:hint="default" w:ascii="Times New Roman" w:hAnsi="Times New Roman" w:eastAsia="仿宋_GB2312" w:cs="Times New Roman"/>
          <w:color w:val="000000" w:themeColor="text1"/>
          <w:sz w:val="32"/>
          <w:szCs w:val="32"/>
          <w14:textFill>
            <w14:solidFill>
              <w14:schemeClr w14:val="tx1"/>
            </w14:solidFill>
          </w14:textFill>
        </w:rPr>
        <w:t>系统”（网址：</w:t>
      </w:r>
      <w:r>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t>http://</w:t>
      </w:r>
      <w:r>
        <w:rPr>
          <w:rFonts w:hint="default" w:ascii="Times New Roman" w:hAnsi="Times New Roman" w:eastAsia="仿宋" w:cs="Times New Roman"/>
          <w:b w:val="0"/>
          <w:bCs w:val="0"/>
          <w:color w:val="000000" w:themeColor="text1"/>
          <w:sz w:val="32"/>
          <w:szCs w:val="32"/>
          <w:lang w:val="en" w:eastAsia="zh-CN"/>
          <w14:textFill>
            <w14:solidFill>
              <w14:schemeClr w14:val="tx1"/>
            </w14:solidFill>
          </w14:textFill>
        </w:rPr>
        <w:t>rzc.hrss.tj.gov.cn</w:t>
      </w:r>
      <w:r>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t>:8081/zcpsqd/home</w:t>
      </w:r>
      <w:r>
        <w:rPr>
          <w:rFonts w:hint="default" w:ascii="Times New Roman" w:hAnsi="Times New Roman" w:eastAsia="仿宋" w:cs="Times New Roman"/>
          <w:color w:val="000000" w:themeColor="text1"/>
          <w:sz w:val="32"/>
          <w:szCs w:val="32"/>
          <w14:textFill>
            <w14:solidFill>
              <w14:schemeClr w14:val="tx1"/>
            </w14:solidFill>
          </w14:textFill>
        </w:rPr>
        <w:t>，以下简称职称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评审</w:t>
      </w:r>
      <w:r>
        <w:rPr>
          <w:rFonts w:hint="default" w:ascii="Times New Roman" w:hAnsi="Times New Roman" w:eastAsia="仿宋_GB2312" w:cs="Times New Roman"/>
          <w:color w:val="000000" w:themeColor="text1"/>
          <w:sz w:val="32"/>
          <w:szCs w:val="32"/>
          <w14:textFill>
            <w14:solidFill>
              <w14:schemeClr w14:val="tx1"/>
            </w14:solidFill>
          </w14:textFill>
        </w:rPr>
        <w:t>系统）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向市职称办提出申请，市职称办在职称评审系统上出具《委托评审函》后委托国家部委或外省市相关评委会评审，未按规定程序和要求进行委托的评审结果无效。中央、外省市驻津单位</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经市职称办备案后，可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市评审。</w:t>
      </w:r>
    </w:p>
    <w:p>
      <w:pPr>
        <w:pStyle w:val="6"/>
        <w:keepNext w:val="0"/>
        <w:keepLines w:val="0"/>
        <w:pageBreakBefore w:val="0"/>
        <w:widowControl/>
        <w:numPr>
          <w:ilvl w:val="0"/>
          <w:numId w:val="1"/>
        </w:numPr>
        <w:suppressLineNumbers w:val="0"/>
        <w:kinsoku/>
        <w:wordWrap/>
        <w:overflowPunct/>
        <w:topLinePunct w:val="0"/>
        <w:autoSpaceDE/>
        <w:autoSpaceDN/>
        <w:bidi w:val="0"/>
        <w:snapToGrid/>
        <w:spacing w:beforeAutospacing="0" w:afterAutospacing="0" w:line="560" w:lineRule="exact"/>
        <w:ind w:left="0" w:leftChars="0" w:firstLine="640" w:firstLineChars="0"/>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评审政策</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2025年度职称评审工作按照国家和本市职称评审管理有关规定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、本市各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系列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职称制度改革实施意见和评价标准及各专业职称评价政策规定的申报条件执行。职称申报人员（以下简称申报人）一般每次只能申报一个系列或专业，每年同一系列或专业只能申报一次。同一单位申报相同职称系列（专业）相同层级的人员应统一报送同一评委会，不得多头报送。在职称评审中，坚持“双严”要求，严格评审程序，做好廉政工作；严把评审标准，不迁就照顾，不降格以求，保证职称评审的公正性和权威性。</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（二）202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度职称评审中，律师系列按照原有评审政策及标准开展评审工作。本市在站博士后可以通过其博士后设站单位按规定申报副高级职称。对高级职称实行考试与评审相结合的职称系列（专业），申报人须通过国家统一考试并成绩合格，在成绩有效期内的方可申报评审高级职称。用人单位应按照有关规定，保障援派人员、双创人员等享有相应的职称申报权益。专业技术人才可凭持有的中央国家机关、中央企业、省级人社（职称）部门颁发或授权颁发的专业技术职务任职资格证书，在本市进行职称评审。</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落实思想政治理论课建设有关要求，按照《市人社局市教委关于进一步深化中小学教师职称制度改革的实施意见》（津人社规字〔2021〕10号）和《市教委市人社局关于进一步做好高等学校教师系列高校专职辅导员职称评价工作的通知》（津教政办〔2023〕12号）有关规定，积极做好思政课教师、辅导员和中小学德育教师的职称评审工作。落实国家及本市“双减”工作要求，将中小学教师参加课后服务表现作为职称评审的重要参考。落实学前教育改革、儿童青少年近视防控有关要求，学前教育教师、保健教师和健康教育教师可参加相应教师系列职称评审，校医可参加卫生系列基层卫生专业职称评审。</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四）对滨海新区各类企业引进和培养的高层次人才，可根据其业绩水平按照规定程序直接申报相应层级职称（国家统一实行“以考代评”和“考评结合”的职称系列除外）。直接申报职称的专业技术人员，其工作年限和业绩成果应符合正常申报相应层级职称的条件，业绩成果自取得上一级职称后开始计算。其中，外省市企事业单位柔性引进至滨海新区的专业技术人才，与滨海新区企业签订工作协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1年以上且每年累计在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滨海新区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工作不少于2个月的，可在滨海新区按规定申报职称，相关业绩成果应以在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滨海新区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工作期间业绩成果为主。</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市各相关系列、专业职称评委会确保科技、教育、医疗、文化等领域民营企业专业技术人才与公立机构专业技术人才在职称评审方面享有平等待遇，社会化职称评委会向民营企业平等开放。各行业（专业）职称评审专家库，吸纳一定数量的非公经济组织、社会组织评审专家。民营企业工程技术系列高级职称评委会公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接受评审的职称专业，民营企业工程技术专业人才可根据需要进行申报。</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民营企业专业技术人才、从事专业技术工作的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新就业形态</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劳动者可从劳动关系所在地、档案存放地或全市非公企业职称申报专门窗口申报职称。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对劳动关系的确认，一般通过查验社保登记记录方式进行确定，社保登记记录应足以证明存在稳定劳动关系</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，查验时间一般不少于6个月。</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申报人应按照本市有关规定完成专业技术人员继续教育，并将继续教育情况作为职称申报的必要条件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，用人单位、业务主管部门逐级对申报人继续教育情况进行核验，市</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职称办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对申报人继续教育情况进行抽查</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当年继续教育完成情况实行申报人承诺制，对承诺不实的申报人取消当年申报资格。滨海新区本级（塘汉大片区）继续教育佐证材料使用经用人单位和上级主管部门核验盖章的《天津市专业技术人员继续教育学时年度登记表》（见附件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或相关继续教育培训机构盖章的佐证材料（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作为学时填报基础材料的带二维码的电子证书、继续教育证书或其它形式的培训登记材料由用人单位自行核验保管）。滨海新区5个功能区对继续教育佐证材料的核验依其要求。</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（七）实行全流程网上办理，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统一使用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职称评审系统，实现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网上申报、网上办理、网上查询、网上评审、网上发证</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、网上核验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。评审通过人员在线自行下载、打印职称电子证书和电子评审表。</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四、具体安排</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（一）发布评审方案。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各行业（专业）主管部门根据市人社局通知，制定本职称系列（专业）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年度职称评审方案，内容包括系列（专业）层级、评审标准、评审方式、岗位要求、申报材料、时间安排等，报市</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职称办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备案后，于9月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日（星期一）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前向社会公布。</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（二）开展申报推荐。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申报人自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10月9日（星期四）9时起登录职称评审系统，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按要求在线填报相关信息、上传佐证材料，并提交至用人单位。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用人单位审核材料后开展推荐，对推荐结果在单位内部进行公示，公示期不少于5个工作日，公示资料需以图片方式留存备查，并在职称评审系统中上传</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天津市专业技术人才职称评审信息系统个人操作说明》见附件6、《天津市专业技术人才职称评审信息系统单位操作说明》见附件7）。</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外省市委托代评人员需提供备案材料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。用人单位要加强对申报人业绩成果等申报材料的审核确认工作，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业务主管部门对所属用人单位提交的申报材料进行审核，并将审核通过的申报材料提交至职称评审办事机构。</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用人单位向业务主管部门在线审核提交材料的工作应于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31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日（星期五）18时前完成，业务主管部门向职称评审办事机构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在线审核提交材料的工作应于1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月</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日（星期五）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前完成。业务主管部门和所属用人单位应加强协调和配合，共同保障在线审核提交工作如期高质量完成。</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（三）组织专家评审。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职称评审办事机构受理业务主管部门提交的材料，并按要求做好申报材料审核、专业考试和专家评审等工作。召开专家评审会议7日前应</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在职称评审系统上报评审计划并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完成评审专家抽取工作，全部评审工作原则上于12月底前完成。</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（四）公示通过人员。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评审结束后，各职称评审办事机构在职称评审系统等媒介对通过人员进行公示，公示期不少于5个工作日。</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（五）获取职称证书。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公示无异议的，在职称评审系统中公布评审结果，并生成电子职称证书，评审通过人员在线下载打印职称电子证书及电子版《天津市专业技术职称评审表》交存档部门归档。</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五、职责分工</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区人社局作为区级职称业务主管部门，负责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指导推动用人单位开展职称申报推荐工作，并对本区域内职称评审委员会的评审过程进行监督。各用人单位负责按照职称评审工作程序，做好宣传发动、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申报推荐、指导填报、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向业务主管部门提交材料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作。各事业单位主管部门负责指导所属事业单位在岗位结构比例内开展职称申报，区国资委负责指导区属国有企业开展职称申报，区公共就业（人才）服务中心负责指导街镇注册的非公企业和区公共就业（人才）服务中心存档人员开展职称申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滨海新区范围内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各职称自主评审委员会按照规定的时间在职称评审系统上完成发布方案、申报推荐、专家评审等各环节工作。</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left="0" w:leftChars="0" w:firstLine="640" w:firstLineChars="200"/>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lang w:eastAsia="zh-CN"/>
          <w14:textFill>
            <w14:solidFill>
              <w14:schemeClr w14:val="tx1"/>
            </w14:solidFill>
          </w14:textFill>
        </w:rPr>
        <w:t>有关要求</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（一）优化服务，依规申报。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各职称工作部门要切实加强职称政策宣传，利用政策宣讲会、官方网站、微信公众号等多种方式广泛开展政策解读，主动对接回应用人单位需求。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职称申报不收取申报人费用。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各部门</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各单位要提示专业技术人才警惕“代办服务”</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“内部渠道”</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“保过承诺”等虚假宣传，依法合规申报职称，防止少数社会机构以“代办职称”为名设置合同陷阱骗取钱财。</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（二）分级负责，提升质量。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申报人、用人单位、业务主管部门登录职称评审系统，在线进行申报、受理、审核、反馈等操作。用人单位、业务主管部门、行业（专业）主管部门和职称评审办事机构要按照职责分工，认真落实“四公开”、“双公示”制度，做好审核推荐、专家评审等各项工作，规范程序，加强管理，保证质量。推荐结果或评审结果公示无异议的，方可进行后续程序。各职称评审委员会要积极探索运用述职答辩、业绩展示等多维度评价方式，不断提升职称评审科学性。</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（三）线下线上，有序衔接。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各职称工作部门要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层级和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职责分工，密切协调配合，狠抓工作落实，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在规定时间内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开展工作，做好申报评审各环节的衔接。在职称评审工作中，及时发现、妥善解决遇到的问题，认真开展廉政教育，防范廉政风险。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各用人单位（含事业单位主管部门）除做好线下申报推荐、线上审核提交工作外，还需做好评审通过人员评审材料入档工作。</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（四）强化监管，严防违规。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申报人对申报材料真实性负责。用人单位要组织申报人</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学习《职称评审监管暂行办法》（人社部发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号</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等相关政策规定，强化申报人如实申报意识；要严格审核申报人全部申报材料，共同对申报材料真实性负责。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市人社局将对全市各系列（专业）各级职称评委会和用人单位职称自主评委会进行巡查监督。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滨海新区人社局将通过调阅资料、实地督导、借助相关平台进行信息核验等手段，对申报材料进行核证。</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实行职称申报诚信承诺制度，对通过违规行为取得的职称，按照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有关规定对相关单位和人员进行处置。</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申报人和用人单位工作中遇到疑难问题，可致电相关部门咨询。</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滨海新区人社局咨询电话：63001728、63001735；</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滨海新区（塘汉大片区）非公企业咨询电话：63109056；</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全市职称申报咨询电话（含滨海新区5个功能区）详见《申报咨询电话表）（附件8）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职称评审系统咨询电话：23269010。</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left="0" w:leftChars="0" w:firstLine="0" w:firstLineChars="0"/>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附件：1.市人社局关于开展2025年度职称评审工作的通知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left="0" w:leftChars="0" w:firstLine="0" w:firstLineChars="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（正文）</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天津市职称系列（专业）设置表</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left="967" w:leftChars="304" w:hanging="329" w:hangingChars="103"/>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3.2025年度滨海新区事业单位专业技术职称申报数额核定表（含初级）</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天津市职称评审委员会设置表</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天津市专业技术人员继续教育学时年度登记表</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6.天津市专业技术人才职称评审信息系统个人操作说明</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7.天津市专业技术人才职称评审信息系统单位操作说明</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申报咨询电话表</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9.滨海新区人社局关于开展2025年度职称评审工作的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（word格式文件）</w:t>
      </w: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spacing w:beforeAutospacing="0" w:afterAutospacing="0" w:line="560" w:lineRule="exact"/>
        <w:ind w:firstLine="627" w:firstLineChars="196"/>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　　　　2025年9月1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日</w:t>
      </w: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snapToGrid/>
        <w:spacing w:beforeAutospacing="0" w:afterAutospacing="0" w:line="560" w:lineRule="exact"/>
        <w:jc w:val="center"/>
        <w:textAlignment w:val="auto"/>
        <w:outlineLvl w:val="9"/>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66" w:bottom="1440" w:left="1800"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left"/>
      <w:textAlignment w:val="baseline"/>
      <w:rPr>
        <w:rStyle w:val="9"/>
        <w:rFonts w:ascii="Calibri" w:hAnsi="Calibri"/>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left"/>
      <w:textAlignment w:val="baseline"/>
      <w:rPr>
        <w:rStyle w:val="9"/>
        <w:rFonts w:ascii="Calibri" w:hAnsi="Calibri"/>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left"/>
      <w:textAlignment w:val="baseline"/>
      <w:rPr>
        <w:rStyle w:val="9"/>
        <w:rFonts w:ascii="Calibri" w:hAnsi="Calibri"/>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9"/>
        <w:rFonts w:ascii="Calibri" w:hAnsi="Calibri"/>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single" w:color="000000" w:sz="6" w:space="1"/>
      </w:pBdr>
      <w:snapToGrid w:val="0"/>
      <w:jc w:val="center"/>
      <w:textAlignment w:val="baseline"/>
      <w:rPr>
        <w:rStyle w:val="9"/>
        <w:rFonts w:ascii="Calibri" w:hAnsi="Calibri"/>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single" w:color="000000" w:sz="6" w:space="1"/>
      </w:pBdr>
      <w:snapToGrid w:val="0"/>
      <w:jc w:val="center"/>
      <w:textAlignment w:val="baseline"/>
      <w:rPr>
        <w:rStyle w:val="9"/>
        <w:rFonts w:ascii="Calibri" w:hAnsi="Calibri"/>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CF73E"/>
    <w:multiLevelType w:val="singleLevel"/>
    <w:tmpl w:val="440CF73E"/>
    <w:lvl w:ilvl="0" w:tentative="0">
      <w:start w:val="3"/>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NmZmMDAwZTc2ZDZlMDY1MTFlM2NmY2E5ZDY2NjEifQ=="/>
  </w:docVars>
  <w:rsids>
    <w:rsidRoot w:val="00000000"/>
    <w:rsid w:val="02A004DE"/>
    <w:rsid w:val="06AB60C8"/>
    <w:rsid w:val="08DF02AB"/>
    <w:rsid w:val="105924E0"/>
    <w:rsid w:val="15D46CBD"/>
    <w:rsid w:val="19672D11"/>
    <w:rsid w:val="1A857E51"/>
    <w:rsid w:val="1D4D3421"/>
    <w:rsid w:val="227F4BB4"/>
    <w:rsid w:val="23507D07"/>
    <w:rsid w:val="243F0B22"/>
    <w:rsid w:val="249B15B0"/>
    <w:rsid w:val="25C25679"/>
    <w:rsid w:val="2C2C2F57"/>
    <w:rsid w:val="2EA74B17"/>
    <w:rsid w:val="2FA6184B"/>
    <w:rsid w:val="305A6824"/>
    <w:rsid w:val="32BD2D68"/>
    <w:rsid w:val="357C2E08"/>
    <w:rsid w:val="38BF4DE1"/>
    <w:rsid w:val="3C5376EB"/>
    <w:rsid w:val="3DFE3634"/>
    <w:rsid w:val="3E5425C7"/>
    <w:rsid w:val="3FFB82AE"/>
    <w:rsid w:val="421B33FA"/>
    <w:rsid w:val="429F5DD9"/>
    <w:rsid w:val="43394DE2"/>
    <w:rsid w:val="439C79B0"/>
    <w:rsid w:val="43EF871B"/>
    <w:rsid w:val="443F1622"/>
    <w:rsid w:val="4E7E71EB"/>
    <w:rsid w:val="50357D7D"/>
    <w:rsid w:val="51F21361"/>
    <w:rsid w:val="52CA425E"/>
    <w:rsid w:val="533208BA"/>
    <w:rsid w:val="5354676C"/>
    <w:rsid w:val="55AC288F"/>
    <w:rsid w:val="57C74156"/>
    <w:rsid w:val="57CF5A2F"/>
    <w:rsid w:val="5C007491"/>
    <w:rsid w:val="5CD83AF1"/>
    <w:rsid w:val="5F667F53"/>
    <w:rsid w:val="5FFA7733"/>
    <w:rsid w:val="63761F70"/>
    <w:rsid w:val="664D397F"/>
    <w:rsid w:val="674E574F"/>
    <w:rsid w:val="67957627"/>
    <w:rsid w:val="67CE4C2F"/>
    <w:rsid w:val="67EB2D8A"/>
    <w:rsid w:val="68A1335F"/>
    <w:rsid w:val="690F6F65"/>
    <w:rsid w:val="69F10D61"/>
    <w:rsid w:val="6B463F87"/>
    <w:rsid w:val="6B6828C1"/>
    <w:rsid w:val="6C453189"/>
    <w:rsid w:val="6D0D1A0E"/>
    <w:rsid w:val="6E4F133E"/>
    <w:rsid w:val="6F677692"/>
    <w:rsid w:val="7170292F"/>
    <w:rsid w:val="73DD6AB0"/>
    <w:rsid w:val="74591040"/>
    <w:rsid w:val="773F385B"/>
    <w:rsid w:val="785F7D92"/>
    <w:rsid w:val="79FD00BE"/>
    <w:rsid w:val="7A992B33"/>
    <w:rsid w:val="7AA4236B"/>
    <w:rsid w:val="7B4B2AC1"/>
    <w:rsid w:val="7CB455E6"/>
    <w:rsid w:val="7D7D04EA"/>
    <w:rsid w:val="7DC4436B"/>
    <w:rsid w:val="7EE428D2"/>
    <w:rsid w:val="7FFF629A"/>
    <w:rsid w:val="9EFD7325"/>
    <w:rsid w:val="B777D403"/>
    <w:rsid w:val="CDCC84B8"/>
    <w:rsid w:val="DFBF4F64"/>
    <w:rsid w:val="EFFF7CAE"/>
    <w:rsid w:val="F7FBF0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7">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Normal Indent"/>
    <w:basedOn w:val="1"/>
    <w:unhideWhenUsed/>
    <w:qFormat/>
    <w:uiPriority w:val="99"/>
    <w:pPr>
      <w:ind w:firstLine="420" w:firstLineChars="200"/>
    </w:pPr>
  </w:style>
  <w:style w:type="paragraph" w:styleId="4">
    <w:name w:val="footer"/>
    <w:basedOn w:val="1"/>
    <w:link w:val="14"/>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paragraph" w:styleId="5">
    <w:name w:val="header"/>
    <w:basedOn w:val="1"/>
    <w:link w:val="15"/>
    <w:qFormat/>
    <w:uiPriority w:val="0"/>
    <w:pPr>
      <w:pBdr>
        <w:bottom w:val="single" w:color="000000" w:sz="6" w:space="1"/>
      </w:pBdr>
      <w:tabs>
        <w:tab w:val="center" w:pos="4153"/>
        <w:tab w:val="right" w:pos="8306"/>
      </w:tabs>
      <w:snapToGrid w:val="0"/>
      <w:jc w:val="center"/>
      <w:textAlignment w:val="baseline"/>
    </w:pPr>
    <w:rPr>
      <w:rFonts w:ascii="Calibri" w:hAnsi="Calibri"/>
      <w:kern w:val="2"/>
      <w:sz w:val="18"/>
      <w:szCs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9"/>
    <w:link w:val="1"/>
    <w:qFormat/>
    <w:uiPriority w:val="0"/>
    <w:rPr>
      <w:b/>
    </w:rPr>
  </w:style>
  <w:style w:type="character" w:customStyle="1" w:styleId="9">
    <w:name w:val="NormalCharacter"/>
    <w:link w:val="1"/>
    <w:qFormat/>
    <w:uiPriority w:val="0"/>
  </w:style>
  <w:style w:type="character" w:styleId="10">
    <w:name w:val="page number"/>
    <w:basedOn w:val="7"/>
    <w:qFormat/>
    <w:uiPriority w:val="0"/>
  </w:style>
  <w:style w:type="character" w:styleId="11">
    <w:name w:val="Hyperlink"/>
    <w:basedOn w:val="7"/>
    <w:qFormat/>
    <w:uiPriority w:val="0"/>
    <w:rPr>
      <w:color w:val="0000FF"/>
      <w:u w:val="single"/>
    </w:rPr>
  </w:style>
  <w:style w:type="table" w:customStyle="1" w:styleId="13">
    <w:name w:val="TableNormal"/>
    <w:qFormat/>
    <w:uiPriority w:val="0"/>
  </w:style>
  <w:style w:type="character" w:customStyle="1" w:styleId="14">
    <w:name w:val="UserStyle_0"/>
    <w:basedOn w:val="9"/>
    <w:link w:val="4"/>
    <w:qFormat/>
    <w:uiPriority w:val="0"/>
    <w:rPr>
      <w:rFonts w:ascii="Calibri" w:hAnsi="Calibri"/>
      <w:kern w:val="2"/>
      <w:sz w:val="18"/>
      <w:szCs w:val="18"/>
    </w:rPr>
  </w:style>
  <w:style w:type="character" w:customStyle="1" w:styleId="15">
    <w:name w:val="UserStyle_1"/>
    <w:basedOn w:val="9"/>
    <w:link w:val="5"/>
    <w:qFormat/>
    <w:uiPriority w:val="0"/>
    <w:rPr>
      <w:rFonts w:ascii="Calibri" w:hAnsi="Calibri"/>
      <w:kern w:val="2"/>
      <w:sz w:val="18"/>
      <w:szCs w:val="18"/>
    </w:rPr>
  </w:style>
  <w:style w:type="paragraph" w:customStyle="1" w:styleId="16">
    <w:name w:val="HtmlNormal"/>
    <w:basedOn w:val="1"/>
    <w:qFormat/>
    <w:uiPriority w:val="0"/>
    <w:pPr>
      <w:spacing w:before="100" w:beforeAutospacing="1" w:after="100" w:afterAutospacing="1"/>
      <w:ind w:left="0" w:right="0"/>
      <w:jc w:val="left"/>
      <w:textAlignment w:val="baseline"/>
    </w:pPr>
    <w:rPr>
      <w:rFonts w:ascii="Calibri" w:hAnsi="Calibri"/>
      <w:kern w:val="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4813</Words>
  <Characters>4966</Characters>
  <TotalTime>1</TotalTime>
  <ScaleCrop>false</ScaleCrop>
  <LinksUpToDate>false</LinksUpToDate>
  <CharactersWithSpaces>5002</CharactersWithSpaces>
  <Application>WPS Office_10.8.0.7149_F1E327BC-269C-435d-A152-05C5408002CA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2024-04-06T00:43:00Z</dcterms:created>
  <dc:creator>Administrator</dc:creator>
  <cp:lastModifiedBy>kylin</cp:lastModifiedBy>
  <cp:lastPrinted>2025-06-01T07:56:00Z</cp:lastPrinted>
  <dcterms:modified xsi:type="dcterms:W3CDTF">2025-09-17T16:51:04Z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y fmtid="{D5CDD505-2E9C-101B-9397-08002B2CF9AE}" pid="3" name="ICV">
    <vt:lpwstr>E1B2C4D9C0E447B0BE6CCF2A566BB325_13</vt:lpwstr>
  </property>
  <property fmtid="{D5CDD505-2E9C-101B-9397-08002B2CF9AE}" pid="4" name="KSOTemplateDocerSaveRecord">
    <vt:lpwstr>eyJoZGlkIjoiYTU1MGExMjk5ZWFlN2RkZjIyM2ZmOGYzMzVhNmVkZWEiLCJ1c2VySWQiOiI3MzgxNTQyOTIifQ==</vt:lpwstr>
  </property>
</Properties>
</file>