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FF" w:rsidRPr="008365ED" w:rsidRDefault="001802FA" w:rsidP="005B5AFF">
      <w:pPr>
        <w:widowControl/>
        <w:jc w:val="center"/>
        <w:rPr>
          <w:rFonts w:ascii="微软简标宋" w:eastAsia="微软简标宋" w:hAnsi="微软雅黑" w:cs="宋体" w:hint="eastAsia"/>
          <w:b/>
          <w:bCs/>
          <w:kern w:val="0"/>
          <w:sz w:val="36"/>
          <w:szCs w:val="36"/>
        </w:rPr>
      </w:pPr>
      <w:r w:rsidRPr="008365ED">
        <w:rPr>
          <w:rFonts w:ascii="微软简标宋" w:eastAsia="微软简标宋" w:hAnsi="微软雅黑" w:cs="宋体" w:hint="eastAsia"/>
          <w:b/>
          <w:bCs/>
          <w:kern w:val="0"/>
          <w:sz w:val="36"/>
          <w:szCs w:val="36"/>
        </w:rPr>
        <w:t>关于进一步明确滨海新区公务员单位工作人员工伤认定、劳动能力鉴定管辖有关问题的通知</w:t>
      </w:r>
      <w:r w:rsidR="005B5AFF" w:rsidRPr="008365ED">
        <w:rPr>
          <w:rFonts w:ascii="微软简标宋" w:eastAsia="微软简标宋" w:hAnsi="微软雅黑" w:cs="宋体" w:hint="eastAsia"/>
          <w:b/>
          <w:bCs/>
          <w:kern w:val="0"/>
          <w:sz w:val="36"/>
          <w:szCs w:val="36"/>
        </w:rPr>
        <w:t>的政策解读</w:t>
      </w:r>
    </w:p>
    <w:p w:rsidR="005B5AFF" w:rsidRPr="000B470B" w:rsidRDefault="005B5AFF" w:rsidP="005B5AFF">
      <w:pPr>
        <w:widowControl/>
        <w:wordWrap w:val="0"/>
        <w:adjustRightInd w:val="0"/>
        <w:spacing w:line="600" w:lineRule="exact"/>
        <w:ind w:firstLine="646"/>
        <w:jc w:val="left"/>
        <w:rPr>
          <w:rFonts w:ascii="黑体" w:eastAsia="黑体" w:hAnsi="黑体" w:cs="宋体"/>
          <w:color w:val="000000"/>
          <w:kern w:val="0"/>
          <w:sz w:val="32"/>
          <w:szCs w:val="32"/>
        </w:rPr>
      </w:pPr>
      <w:r w:rsidRPr="005B5AFF">
        <w:rPr>
          <w:rFonts w:ascii="黑体" w:eastAsia="黑体" w:hAnsi="黑体" w:cs="宋体" w:hint="eastAsia"/>
          <w:color w:val="000000"/>
          <w:kern w:val="0"/>
          <w:sz w:val="32"/>
          <w:szCs w:val="32"/>
        </w:rPr>
        <w:t>一、为什么出台《</w:t>
      </w:r>
      <w:r w:rsidR="000B470B" w:rsidRPr="000B470B">
        <w:rPr>
          <w:rFonts w:ascii="黑体" w:eastAsia="黑体" w:hAnsi="黑体" w:cs="宋体" w:hint="eastAsia"/>
          <w:color w:val="000000"/>
          <w:kern w:val="0"/>
          <w:sz w:val="32"/>
          <w:szCs w:val="32"/>
        </w:rPr>
        <w:t>关于进一步明确滨海新区公务员单位工作人员工伤认定、劳动能力鉴定管辖有关问题的通知</w:t>
      </w:r>
      <w:r w:rsidRPr="005B5AFF">
        <w:rPr>
          <w:rFonts w:ascii="黑体" w:eastAsia="黑体" w:hAnsi="黑体" w:cs="宋体" w:hint="eastAsia"/>
          <w:color w:val="000000"/>
          <w:kern w:val="0"/>
          <w:sz w:val="32"/>
          <w:szCs w:val="32"/>
        </w:rPr>
        <w:t>》？</w:t>
      </w:r>
    </w:p>
    <w:p w:rsidR="005B5AFF" w:rsidRPr="005B5AFF" w:rsidRDefault="005B5AFF" w:rsidP="005B5AFF">
      <w:pPr>
        <w:widowControl/>
        <w:wordWrap w:val="0"/>
        <w:adjustRightInd w:val="0"/>
        <w:spacing w:line="600" w:lineRule="exact"/>
        <w:ind w:firstLine="646"/>
        <w:jc w:val="left"/>
        <w:rPr>
          <w:rFonts w:ascii="宋体" w:eastAsia="宋体" w:hAnsi="宋体" w:cs="宋体"/>
          <w:color w:val="000000"/>
          <w:kern w:val="0"/>
          <w:sz w:val="24"/>
          <w:szCs w:val="24"/>
        </w:rPr>
      </w:pPr>
      <w:r w:rsidRPr="005B5AFF">
        <w:rPr>
          <w:rFonts w:ascii="Times New Roman" w:eastAsia="仿宋_GB2312" w:hAnsi="宋体" w:cs="宋体" w:hint="eastAsia"/>
          <w:color w:val="000000"/>
          <w:kern w:val="0"/>
          <w:sz w:val="32"/>
          <w:szCs w:val="32"/>
        </w:rPr>
        <w:t>答：出台《</w:t>
      </w:r>
      <w:r w:rsidR="00254880" w:rsidRPr="00254880">
        <w:rPr>
          <w:rFonts w:ascii="Times New Roman" w:eastAsia="仿宋_GB2312" w:hAnsi="宋体" w:cs="宋体" w:hint="eastAsia"/>
          <w:color w:val="000000"/>
          <w:kern w:val="0"/>
          <w:sz w:val="32"/>
          <w:szCs w:val="32"/>
        </w:rPr>
        <w:t>关于进一步明确滨海新区公务员单位工作人员工伤认定、劳动能力鉴定管辖有关问题的通知</w:t>
      </w:r>
      <w:r w:rsidR="00254880">
        <w:rPr>
          <w:rFonts w:ascii="Times New Roman" w:eastAsia="仿宋_GB2312" w:hAnsi="宋体" w:cs="宋体" w:hint="eastAsia"/>
          <w:color w:val="000000"/>
          <w:kern w:val="0"/>
          <w:sz w:val="32"/>
          <w:szCs w:val="32"/>
        </w:rPr>
        <w:t>》（以下简称《通知》）</w:t>
      </w:r>
      <w:r w:rsidRPr="005B5AFF">
        <w:rPr>
          <w:rFonts w:ascii="Times New Roman" w:eastAsia="仿宋_GB2312" w:hAnsi="宋体" w:cs="宋体" w:hint="eastAsia"/>
          <w:color w:val="000000"/>
          <w:kern w:val="0"/>
          <w:sz w:val="32"/>
          <w:szCs w:val="32"/>
        </w:rPr>
        <w:t>，主要是</w:t>
      </w:r>
      <w:r w:rsidR="00254880">
        <w:rPr>
          <w:rFonts w:ascii="Times New Roman" w:eastAsia="仿宋_GB2312" w:hAnsi="宋体" w:cs="宋体" w:hint="eastAsia"/>
          <w:color w:val="000000"/>
          <w:kern w:val="0"/>
          <w:sz w:val="32"/>
          <w:szCs w:val="32"/>
        </w:rPr>
        <w:t>贯彻落实</w:t>
      </w:r>
      <w:r w:rsidRPr="005B5AFF">
        <w:rPr>
          <w:rFonts w:ascii="Times New Roman" w:eastAsia="仿宋_GB2312" w:hAnsi="宋体" w:cs="宋体" w:hint="eastAsia"/>
          <w:color w:val="000000"/>
          <w:kern w:val="0"/>
          <w:sz w:val="32"/>
          <w:szCs w:val="32"/>
        </w:rPr>
        <w:t>《</w:t>
      </w:r>
      <w:r w:rsidR="00254880">
        <w:rPr>
          <w:rFonts w:ascii="仿宋_GB2312" w:eastAsia="仿宋_GB2312"/>
          <w:sz w:val="32"/>
          <w:szCs w:val="32"/>
        </w:rPr>
        <w:t>市人力社保局市财政局关于印发天津市公务员单位和参照国家公务员法管理事业单位、社会团体工作人员参加工伤保险办法的通知》（津人社规字〔</w:t>
      </w:r>
      <w:r w:rsidR="00254880">
        <w:rPr>
          <w:rFonts w:eastAsia="仿宋_GB2312"/>
          <w:sz w:val="32"/>
          <w:szCs w:val="32"/>
        </w:rPr>
        <w:t>2018</w:t>
      </w:r>
      <w:r w:rsidR="00254880">
        <w:rPr>
          <w:rFonts w:ascii="仿宋_GB2312" w:eastAsia="仿宋_GB2312"/>
          <w:sz w:val="32"/>
          <w:szCs w:val="32"/>
        </w:rPr>
        <w:t>〕</w:t>
      </w:r>
      <w:r w:rsidR="00254880">
        <w:rPr>
          <w:rFonts w:eastAsia="仿宋_GB2312"/>
          <w:sz w:val="32"/>
          <w:szCs w:val="32"/>
        </w:rPr>
        <w:t>2</w:t>
      </w:r>
      <w:r w:rsidR="00254880">
        <w:rPr>
          <w:rFonts w:ascii="仿宋_GB2312" w:eastAsia="仿宋_GB2312"/>
          <w:sz w:val="32"/>
          <w:szCs w:val="32"/>
        </w:rPr>
        <w:t>号）</w:t>
      </w:r>
      <w:r w:rsidR="00254880">
        <w:rPr>
          <w:rFonts w:ascii="仿宋_GB2312" w:eastAsia="仿宋_GB2312" w:hint="eastAsia"/>
          <w:sz w:val="32"/>
          <w:szCs w:val="32"/>
        </w:rPr>
        <w:t>及《市人力社保局关于进一步明确天津市公务员单位和参照国家公务员法管理事业单位、社会团体工作人员工伤认定、劳动能力鉴定管辖有关问题的通知》</w:t>
      </w:r>
      <w:r w:rsidR="00254880">
        <w:rPr>
          <w:rFonts w:ascii="仿宋_GB2312" w:eastAsia="仿宋_GB2312"/>
          <w:sz w:val="32"/>
          <w:szCs w:val="32"/>
        </w:rPr>
        <w:t>（津人社规字〔</w:t>
      </w:r>
      <w:r w:rsidR="00254880">
        <w:rPr>
          <w:rFonts w:eastAsia="仿宋_GB2312"/>
          <w:sz w:val="32"/>
          <w:szCs w:val="32"/>
        </w:rPr>
        <w:t>2018</w:t>
      </w:r>
      <w:r w:rsidR="00254880">
        <w:rPr>
          <w:rFonts w:ascii="仿宋_GB2312" w:eastAsia="仿宋_GB2312"/>
          <w:sz w:val="32"/>
          <w:szCs w:val="32"/>
        </w:rPr>
        <w:t>〕</w:t>
      </w:r>
      <w:r w:rsidR="00254880">
        <w:rPr>
          <w:rFonts w:ascii="仿宋_GB2312" w:eastAsia="仿宋_GB2312" w:hint="eastAsia"/>
          <w:sz w:val="32"/>
          <w:szCs w:val="32"/>
        </w:rPr>
        <w:t>5</w:t>
      </w:r>
      <w:r w:rsidR="00254880">
        <w:rPr>
          <w:rFonts w:ascii="仿宋_GB2312" w:eastAsia="仿宋_GB2312"/>
          <w:sz w:val="32"/>
          <w:szCs w:val="32"/>
        </w:rPr>
        <w:t>号）</w:t>
      </w:r>
      <w:r w:rsidR="00254880">
        <w:rPr>
          <w:rFonts w:ascii="仿宋_GB2312" w:eastAsia="仿宋_GB2312" w:hint="eastAsia"/>
          <w:sz w:val="32"/>
          <w:szCs w:val="32"/>
        </w:rPr>
        <w:t>等文件精神</w:t>
      </w:r>
      <w:r w:rsidRPr="005B5AFF">
        <w:rPr>
          <w:rFonts w:ascii="Times New Roman" w:eastAsia="仿宋_GB2312" w:hAnsi="宋体" w:cs="宋体" w:hint="eastAsia"/>
          <w:color w:val="000000"/>
          <w:kern w:val="0"/>
          <w:sz w:val="32"/>
          <w:szCs w:val="32"/>
        </w:rPr>
        <w:t>，为进一步做好</w:t>
      </w:r>
      <w:r w:rsidR="00254880">
        <w:rPr>
          <w:rFonts w:ascii="Times New Roman" w:eastAsia="仿宋_GB2312" w:hAnsi="宋体" w:cs="宋体" w:hint="eastAsia"/>
          <w:color w:val="000000"/>
          <w:kern w:val="0"/>
          <w:sz w:val="32"/>
          <w:szCs w:val="32"/>
        </w:rPr>
        <w:t>公务员工伤认定、劳动能力鉴定工作</w:t>
      </w:r>
      <w:r w:rsidRPr="005B5AFF">
        <w:rPr>
          <w:rFonts w:ascii="Times New Roman" w:eastAsia="仿宋_GB2312" w:hAnsi="宋体" w:cs="宋体" w:hint="eastAsia"/>
          <w:color w:val="000000"/>
          <w:kern w:val="0"/>
          <w:sz w:val="32"/>
          <w:szCs w:val="32"/>
        </w:rPr>
        <w:t>，保障</w:t>
      </w:r>
      <w:r w:rsidR="00254880">
        <w:rPr>
          <w:rFonts w:ascii="Times New Roman" w:eastAsia="仿宋_GB2312" w:hAnsi="宋体" w:cs="宋体" w:hint="eastAsia"/>
          <w:color w:val="000000"/>
          <w:kern w:val="0"/>
          <w:sz w:val="32"/>
          <w:szCs w:val="32"/>
        </w:rPr>
        <w:t>参保</w:t>
      </w:r>
      <w:r w:rsidR="008365ED">
        <w:rPr>
          <w:rFonts w:ascii="Times New Roman" w:eastAsia="仿宋_GB2312" w:hAnsi="宋体" w:cs="宋体" w:hint="eastAsia"/>
          <w:color w:val="000000"/>
          <w:kern w:val="0"/>
          <w:sz w:val="32"/>
          <w:szCs w:val="32"/>
        </w:rPr>
        <w:t>公务员</w:t>
      </w:r>
      <w:r w:rsidR="00254880">
        <w:rPr>
          <w:rFonts w:ascii="Times New Roman" w:eastAsia="仿宋_GB2312" w:hAnsi="宋体" w:cs="宋体" w:hint="eastAsia"/>
          <w:color w:val="000000"/>
          <w:kern w:val="0"/>
          <w:sz w:val="32"/>
          <w:szCs w:val="32"/>
        </w:rPr>
        <w:t>工伤</w:t>
      </w:r>
      <w:r w:rsidRPr="005B5AFF">
        <w:rPr>
          <w:rFonts w:ascii="Times New Roman" w:eastAsia="仿宋_GB2312" w:hAnsi="宋体" w:cs="宋体" w:hint="eastAsia"/>
          <w:color w:val="000000"/>
          <w:kern w:val="0"/>
          <w:sz w:val="32"/>
          <w:szCs w:val="32"/>
        </w:rPr>
        <w:t>医疗权益和</w:t>
      </w:r>
      <w:r w:rsidR="00254880">
        <w:rPr>
          <w:rFonts w:ascii="Times New Roman" w:eastAsia="仿宋_GB2312" w:hAnsi="宋体" w:cs="宋体" w:hint="eastAsia"/>
          <w:color w:val="000000"/>
          <w:kern w:val="0"/>
          <w:sz w:val="32"/>
          <w:szCs w:val="32"/>
        </w:rPr>
        <w:t>工伤</w:t>
      </w:r>
      <w:r w:rsidRPr="005B5AFF">
        <w:rPr>
          <w:rFonts w:ascii="Times New Roman" w:eastAsia="仿宋_GB2312" w:hAnsi="宋体" w:cs="宋体" w:hint="eastAsia"/>
          <w:color w:val="000000"/>
          <w:kern w:val="0"/>
          <w:sz w:val="32"/>
          <w:szCs w:val="32"/>
        </w:rPr>
        <w:t>保险制度健康可持续发展。</w:t>
      </w:r>
      <w:r w:rsidR="00254880">
        <w:rPr>
          <w:rFonts w:ascii="Times New Roman" w:eastAsia="仿宋_GB2312" w:hAnsi="宋体" w:cs="宋体" w:hint="eastAsia"/>
          <w:color w:val="000000"/>
          <w:kern w:val="0"/>
          <w:sz w:val="32"/>
          <w:szCs w:val="32"/>
        </w:rPr>
        <w:t>2018</w:t>
      </w:r>
      <w:r w:rsidR="00254880">
        <w:rPr>
          <w:rFonts w:ascii="Times New Roman" w:eastAsia="仿宋_GB2312" w:hAnsi="宋体" w:cs="宋体" w:hint="eastAsia"/>
          <w:color w:val="000000"/>
          <w:kern w:val="0"/>
          <w:sz w:val="32"/>
          <w:szCs w:val="32"/>
        </w:rPr>
        <w:t>年</w:t>
      </w:r>
      <w:r w:rsidR="00254880">
        <w:rPr>
          <w:rFonts w:ascii="Times New Roman" w:eastAsia="仿宋_GB2312" w:hAnsi="宋体" w:cs="宋体" w:hint="eastAsia"/>
          <w:color w:val="000000"/>
          <w:kern w:val="0"/>
          <w:sz w:val="32"/>
          <w:szCs w:val="32"/>
        </w:rPr>
        <w:t>5</w:t>
      </w:r>
      <w:r w:rsidR="00254880">
        <w:rPr>
          <w:rFonts w:ascii="Times New Roman" w:eastAsia="仿宋_GB2312" w:hAnsi="宋体" w:cs="宋体" w:hint="eastAsia"/>
          <w:color w:val="000000"/>
          <w:kern w:val="0"/>
          <w:sz w:val="32"/>
          <w:szCs w:val="32"/>
        </w:rPr>
        <w:t>月，区人力社保局召开专题会议拟定了《通知》，在广泛征求意见后正式出台。</w:t>
      </w:r>
    </w:p>
    <w:p w:rsidR="005B5AFF" w:rsidRPr="005B5AFF" w:rsidRDefault="005B5AFF" w:rsidP="005B5AFF">
      <w:pPr>
        <w:widowControl/>
        <w:wordWrap w:val="0"/>
        <w:adjustRightInd w:val="0"/>
        <w:spacing w:line="600" w:lineRule="exact"/>
        <w:ind w:firstLine="646"/>
        <w:jc w:val="left"/>
        <w:rPr>
          <w:rFonts w:ascii="宋体" w:eastAsia="宋体" w:hAnsi="宋体" w:cs="宋体"/>
          <w:color w:val="000000"/>
          <w:kern w:val="0"/>
          <w:sz w:val="24"/>
          <w:szCs w:val="24"/>
        </w:rPr>
      </w:pPr>
      <w:r w:rsidRPr="005B5AFF">
        <w:rPr>
          <w:rFonts w:ascii="黑体" w:eastAsia="黑体" w:hAnsi="黑体" w:cs="宋体" w:hint="eastAsia"/>
          <w:color w:val="000000"/>
          <w:kern w:val="0"/>
          <w:sz w:val="32"/>
          <w:szCs w:val="32"/>
        </w:rPr>
        <w:t>二、《</w:t>
      </w:r>
      <w:r w:rsidR="00254880">
        <w:rPr>
          <w:rFonts w:ascii="黑体" w:eastAsia="黑体" w:hAnsi="黑体" w:cs="宋体" w:hint="eastAsia"/>
          <w:color w:val="000000"/>
          <w:kern w:val="0"/>
          <w:sz w:val="32"/>
          <w:szCs w:val="32"/>
        </w:rPr>
        <w:t>通知</w:t>
      </w:r>
      <w:r w:rsidRPr="005B5AFF">
        <w:rPr>
          <w:rFonts w:ascii="黑体" w:eastAsia="黑体" w:hAnsi="黑体" w:cs="宋体" w:hint="eastAsia"/>
          <w:color w:val="000000"/>
          <w:kern w:val="0"/>
          <w:sz w:val="32"/>
          <w:szCs w:val="32"/>
        </w:rPr>
        <w:t>》的适用范围？</w:t>
      </w:r>
    </w:p>
    <w:p w:rsidR="005B5AFF" w:rsidRPr="005B5AFF" w:rsidRDefault="00254880" w:rsidP="005B5AFF">
      <w:pPr>
        <w:widowControl/>
        <w:wordWrap w:val="0"/>
        <w:adjustRightInd w:val="0"/>
        <w:spacing w:line="600" w:lineRule="exact"/>
        <w:ind w:firstLine="646"/>
        <w:jc w:val="left"/>
        <w:rPr>
          <w:rFonts w:ascii="宋体" w:eastAsia="宋体" w:hAnsi="宋体" w:cs="宋体"/>
          <w:color w:val="000000"/>
          <w:kern w:val="0"/>
          <w:sz w:val="24"/>
          <w:szCs w:val="24"/>
        </w:rPr>
      </w:pPr>
      <w:r>
        <w:rPr>
          <w:rFonts w:ascii="Times New Roman" w:eastAsia="仿宋_GB2312" w:hAnsi="宋体" w:cs="宋体" w:hint="eastAsia"/>
          <w:color w:val="000000"/>
          <w:kern w:val="0"/>
          <w:sz w:val="32"/>
          <w:szCs w:val="32"/>
        </w:rPr>
        <w:t>答：《通知</w:t>
      </w:r>
      <w:r w:rsidR="005B5AFF" w:rsidRPr="005B5AFF">
        <w:rPr>
          <w:rFonts w:ascii="Times New Roman" w:eastAsia="仿宋_GB2312" w:hAnsi="宋体" w:cs="宋体" w:hint="eastAsia"/>
          <w:color w:val="000000"/>
          <w:kern w:val="0"/>
          <w:sz w:val="32"/>
          <w:szCs w:val="32"/>
        </w:rPr>
        <w:t>》适用于</w:t>
      </w:r>
      <w:r>
        <w:rPr>
          <w:rFonts w:ascii="Times New Roman" w:eastAsia="仿宋_GB2312" w:hAnsi="宋体" w:cs="宋体" w:hint="eastAsia"/>
          <w:color w:val="000000"/>
          <w:kern w:val="0"/>
          <w:sz w:val="32"/>
          <w:szCs w:val="32"/>
        </w:rPr>
        <w:t>新区范围内公务员单位和参照国家公务员法管理事业单位、社会团体。</w:t>
      </w:r>
    </w:p>
    <w:p w:rsidR="005B5AFF" w:rsidRPr="005B5AFF" w:rsidRDefault="005B5AFF" w:rsidP="005B5AFF">
      <w:pPr>
        <w:widowControl/>
        <w:wordWrap w:val="0"/>
        <w:adjustRightInd w:val="0"/>
        <w:spacing w:line="600" w:lineRule="exact"/>
        <w:ind w:firstLine="646"/>
        <w:jc w:val="left"/>
        <w:rPr>
          <w:rFonts w:ascii="宋体" w:eastAsia="宋体" w:hAnsi="宋体" w:cs="宋体"/>
          <w:color w:val="000000"/>
          <w:kern w:val="0"/>
          <w:sz w:val="24"/>
          <w:szCs w:val="24"/>
        </w:rPr>
      </w:pPr>
      <w:r w:rsidRPr="005B5AFF">
        <w:rPr>
          <w:rFonts w:ascii="黑体" w:eastAsia="黑体" w:hAnsi="黑体" w:cs="宋体" w:hint="eastAsia"/>
          <w:color w:val="000000"/>
          <w:kern w:val="0"/>
          <w:sz w:val="32"/>
          <w:szCs w:val="32"/>
        </w:rPr>
        <w:t>三、《</w:t>
      </w:r>
      <w:r w:rsidR="00254880">
        <w:rPr>
          <w:rFonts w:ascii="黑体" w:eastAsia="黑体" w:hAnsi="黑体" w:cs="宋体" w:hint="eastAsia"/>
          <w:color w:val="000000"/>
          <w:kern w:val="0"/>
          <w:sz w:val="32"/>
          <w:szCs w:val="32"/>
        </w:rPr>
        <w:t>通知</w:t>
      </w:r>
      <w:r w:rsidRPr="005B5AFF">
        <w:rPr>
          <w:rFonts w:ascii="黑体" w:eastAsia="黑体" w:hAnsi="黑体" w:cs="宋体" w:hint="eastAsia"/>
          <w:color w:val="000000"/>
          <w:kern w:val="0"/>
          <w:sz w:val="32"/>
          <w:szCs w:val="32"/>
        </w:rPr>
        <w:t>》明确了哪些方面的内容？</w:t>
      </w:r>
    </w:p>
    <w:p w:rsidR="005B5AFF" w:rsidRPr="005B5AFF" w:rsidRDefault="005B5AFF" w:rsidP="005B5AFF">
      <w:pPr>
        <w:widowControl/>
        <w:wordWrap w:val="0"/>
        <w:adjustRightInd w:val="0"/>
        <w:spacing w:line="600" w:lineRule="exact"/>
        <w:ind w:firstLine="646"/>
        <w:jc w:val="left"/>
        <w:rPr>
          <w:rFonts w:ascii="宋体" w:eastAsia="宋体" w:hAnsi="宋体" w:cs="宋体"/>
          <w:color w:val="000000"/>
          <w:kern w:val="0"/>
          <w:sz w:val="24"/>
          <w:szCs w:val="24"/>
        </w:rPr>
      </w:pPr>
      <w:r w:rsidRPr="005B5AFF">
        <w:rPr>
          <w:rFonts w:ascii="Times New Roman" w:eastAsia="仿宋_GB2312" w:hAnsi="宋体" w:cs="宋体" w:hint="eastAsia"/>
          <w:color w:val="000000"/>
          <w:kern w:val="0"/>
          <w:sz w:val="32"/>
          <w:szCs w:val="32"/>
        </w:rPr>
        <w:lastRenderedPageBreak/>
        <w:t>答：《</w:t>
      </w:r>
      <w:r w:rsidR="00254880">
        <w:rPr>
          <w:rFonts w:ascii="Times New Roman" w:eastAsia="仿宋_GB2312" w:hAnsi="宋体" w:cs="宋体" w:hint="eastAsia"/>
          <w:color w:val="000000"/>
          <w:kern w:val="0"/>
          <w:sz w:val="32"/>
          <w:szCs w:val="32"/>
        </w:rPr>
        <w:t>通知</w:t>
      </w:r>
      <w:r w:rsidRPr="005B5AFF">
        <w:rPr>
          <w:rFonts w:ascii="Times New Roman" w:eastAsia="仿宋_GB2312" w:hAnsi="宋体" w:cs="宋体" w:hint="eastAsia"/>
          <w:color w:val="000000"/>
          <w:kern w:val="0"/>
          <w:sz w:val="32"/>
          <w:szCs w:val="32"/>
        </w:rPr>
        <w:t>》明确了</w:t>
      </w:r>
      <w:r w:rsidR="00254880">
        <w:rPr>
          <w:rFonts w:ascii="Times New Roman" w:eastAsia="仿宋_GB2312" w:hAnsi="宋体" w:cs="宋体" w:hint="eastAsia"/>
          <w:color w:val="000000"/>
          <w:kern w:val="0"/>
          <w:sz w:val="32"/>
          <w:szCs w:val="32"/>
        </w:rPr>
        <w:t>功能区与新区公务员工伤认定的管辖权限、指定管辖、公务员老工伤</w:t>
      </w:r>
      <w:r w:rsidR="008365ED">
        <w:rPr>
          <w:rFonts w:ascii="Times New Roman" w:eastAsia="仿宋_GB2312" w:hAnsi="宋体" w:cs="宋体" w:hint="eastAsia"/>
          <w:color w:val="000000"/>
          <w:kern w:val="0"/>
          <w:sz w:val="32"/>
          <w:szCs w:val="32"/>
        </w:rPr>
        <w:t>纳入</w:t>
      </w:r>
      <w:r w:rsidR="00254880">
        <w:rPr>
          <w:rFonts w:ascii="Times New Roman" w:eastAsia="仿宋_GB2312" w:hAnsi="宋体" w:cs="宋体" w:hint="eastAsia"/>
          <w:color w:val="000000"/>
          <w:kern w:val="0"/>
          <w:sz w:val="32"/>
          <w:szCs w:val="32"/>
        </w:rPr>
        <w:t>、公务员劳动能力鉴定及回避原则等内容。</w:t>
      </w:r>
    </w:p>
    <w:p w:rsidR="008365ED" w:rsidRDefault="008365ED" w:rsidP="005B5AFF">
      <w:pPr>
        <w:widowControl/>
        <w:wordWrap w:val="0"/>
        <w:adjustRightInd w:val="0"/>
        <w:spacing w:line="600" w:lineRule="exact"/>
        <w:ind w:firstLine="646"/>
        <w:jc w:val="lef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四、《通知》对市级和中央、外省市公务员单位工伤认定申请如何规定？</w:t>
      </w:r>
    </w:p>
    <w:p w:rsidR="008365ED" w:rsidRPr="008365ED" w:rsidRDefault="008365ED" w:rsidP="005B5AFF">
      <w:pPr>
        <w:widowControl/>
        <w:wordWrap w:val="0"/>
        <w:adjustRightInd w:val="0"/>
        <w:spacing w:line="600" w:lineRule="exact"/>
        <w:ind w:firstLine="646"/>
        <w:jc w:val="left"/>
        <w:rPr>
          <w:rFonts w:ascii="Times New Roman" w:eastAsia="仿宋_GB2312" w:hAnsi="宋体" w:cs="宋体" w:hint="eastAsia"/>
          <w:color w:val="000000"/>
          <w:kern w:val="0"/>
          <w:sz w:val="32"/>
          <w:szCs w:val="32"/>
        </w:rPr>
      </w:pPr>
      <w:r w:rsidRPr="008365ED">
        <w:rPr>
          <w:rFonts w:ascii="Times New Roman" w:eastAsia="仿宋_GB2312" w:hAnsi="宋体" w:cs="宋体" w:hint="eastAsia"/>
          <w:color w:val="000000"/>
          <w:kern w:val="0"/>
          <w:sz w:val="32"/>
          <w:szCs w:val="32"/>
        </w:rPr>
        <w:t>答：</w:t>
      </w:r>
      <w:r>
        <w:rPr>
          <w:rFonts w:ascii="Times New Roman" w:eastAsia="仿宋_GB2312" w:hAnsi="宋体" w:cs="宋体" w:hint="eastAsia"/>
          <w:color w:val="000000"/>
          <w:kern w:val="0"/>
          <w:sz w:val="32"/>
          <w:szCs w:val="32"/>
        </w:rPr>
        <w:t>在功能区区域和新区行政区域内设立（登记）的处级及以下市级公务员单位，市级和中央、外省市公务员单位垂直管理单位均按照本《通知》执行。</w:t>
      </w:r>
    </w:p>
    <w:p w:rsidR="005B5AFF" w:rsidRPr="005B5AFF" w:rsidRDefault="008365ED" w:rsidP="005B5AFF">
      <w:pPr>
        <w:widowControl/>
        <w:wordWrap w:val="0"/>
        <w:adjustRightInd w:val="0"/>
        <w:spacing w:line="600" w:lineRule="exact"/>
        <w:ind w:firstLine="646"/>
        <w:jc w:val="left"/>
        <w:rPr>
          <w:rFonts w:ascii="宋体" w:eastAsia="宋体" w:hAnsi="宋体" w:cs="宋体"/>
          <w:color w:val="000000"/>
          <w:kern w:val="0"/>
          <w:sz w:val="24"/>
          <w:szCs w:val="24"/>
        </w:rPr>
      </w:pPr>
      <w:r>
        <w:rPr>
          <w:rFonts w:ascii="黑体" w:eastAsia="黑体" w:hAnsi="黑体" w:cs="宋体" w:hint="eastAsia"/>
          <w:color w:val="000000"/>
          <w:kern w:val="0"/>
          <w:sz w:val="32"/>
          <w:szCs w:val="32"/>
        </w:rPr>
        <w:t>五</w:t>
      </w:r>
      <w:r w:rsidR="005B5AFF" w:rsidRPr="005B5AFF">
        <w:rPr>
          <w:rFonts w:ascii="黑体" w:eastAsia="黑体" w:hAnsi="黑体" w:cs="宋体" w:hint="eastAsia"/>
          <w:color w:val="000000"/>
          <w:kern w:val="0"/>
          <w:sz w:val="32"/>
          <w:szCs w:val="32"/>
        </w:rPr>
        <w:t>、《</w:t>
      </w:r>
      <w:r>
        <w:rPr>
          <w:rFonts w:ascii="黑体" w:eastAsia="黑体" w:hAnsi="黑体" w:cs="宋体" w:hint="eastAsia"/>
          <w:color w:val="000000"/>
          <w:kern w:val="0"/>
          <w:sz w:val="32"/>
          <w:szCs w:val="32"/>
        </w:rPr>
        <w:t>通知</w:t>
      </w:r>
      <w:r w:rsidR="005B5AFF" w:rsidRPr="005B5AFF">
        <w:rPr>
          <w:rFonts w:ascii="黑体" w:eastAsia="黑体" w:hAnsi="黑体" w:cs="宋体" w:hint="eastAsia"/>
          <w:color w:val="000000"/>
          <w:kern w:val="0"/>
          <w:sz w:val="32"/>
          <w:szCs w:val="32"/>
        </w:rPr>
        <w:t>》对</w:t>
      </w:r>
      <w:r>
        <w:rPr>
          <w:rFonts w:ascii="黑体" w:eastAsia="黑体" w:hAnsi="黑体" w:cs="宋体" w:hint="eastAsia"/>
          <w:color w:val="000000"/>
          <w:kern w:val="0"/>
          <w:sz w:val="32"/>
          <w:szCs w:val="32"/>
        </w:rPr>
        <w:t>尚未完成工伤认定的申请如何规定？</w:t>
      </w:r>
    </w:p>
    <w:p w:rsidR="005B5AFF" w:rsidRPr="005B5AFF" w:rsidRDefault="005B5AFF" w:rsidP="005B5AFF">
      <w:pPr>
        <w:widowControl/>
        <w:wordWrap w:val="0"/>
        <w:adjustRightInd w:val="0"/>
        <w:spacing w:line="600" w:lineRule="exact"/>
        <w:ind w:firstLine="646"/>
        <w:jc w:val="left"/>
        <w:rPr>
          <w:rFonts w:ascii="宋体" w:eastAsia="宋体" w:hAnsi="宋体" w:cs="宋体"/>
          <w:color w:val="000000"/>
          <w:kern w:val="0"/>
          <w:sz w:val="24"/>
          <w:szCs w:val="24"/>
        </w:rPr>
      </w:pPr>
      <w:r w:rsidRPr="005B5AFF">
        <w:rPr>
          <w:rFonts w:ascii="Times New Roman" w:eastAsia="仿宋_GB2312" w:hAnsi="宋体" w:cs="宋体" w:hint="eastAsia"/>
          <w:color w:val="000000"/>
          <w:kern w:val="0"/>
          <w:sz w:val="32"/>
          <w:szCs w:val="32"/>
        </w:rPr>
        <w:t>答：</w:t>
      </w:r>
      <w:r w:rsidR="008365ED">
        <w:rPr>
          <w:rFonts w:ascii="Times New Roman" w:eastAsia="仿宋_GB2312" w:hAnsi="宋体" w:cs="宋体" w:hint="eastAsia"/>
          <w:color w:val="000000"/>
          <w:kern w:val="0"/>
          <w:sz w:val="32"/>
          <w:szCs w:val="32"/>
        </w:rPr>
        <w:t>《通知》实施前已提出工伤认定申请的，其工伤认定和劳动能力鉴定工作仍由被申请的人力社保行政部门和劳动能力鉴定委员会负责。</w:t>
      </w:r>
    </w:p>
    <w:p w:rsidR="005B5AFF" w:rsidRPr="005B5AFF" w:rsidRDefault="008365ED" w:rsidP="005B5AFF">
      <w:pPr>
        <w:widowControl/>
        <w:wordWrap w:val="0"/>
        <w:adjustRightInd w:val="0"/>
        <w:spacing w:line="600" w:lineRule="exact"/>
        <w:ind w:firstLine="646"/>
        <w:jc w:val="left"/>
        <w:rPr>
          <w:rFonts w:ascii="宋体" w:eastAsia="宋体" w:hAnsi="宋体" w:cs="宋体"/>
          <w:color w:val="000000"/>
          <w:kern w:val="0"/>
          <w:sz w:val="24"/>
          <w:szCs w:val="24"/>
        </w:rPr>
      </w:pPr>
      <w:r>
        <w:rPr>
          <w:rFonts w:ascii="黑体" w:eastAsia="黑体" w:hAnsi="黑体" w:cs="宋体" w:hint="eastAsia"/>
          <w:color w:val="000000"/>
          <w:kern w:val="0"/>
          <w:sz w:val="32"/>
          <w:szCs w:val="32"/>
        </w:rPr>
        <w:t>六</w:t>
      </w:r>
      <w:r w:rsidR="005B5AFF" w:rsidRPr="005B5AFF">
        <w:rPr>
          <w:rFonts w:ascii="黑体" w:eastAsia="黑体" w:hAnsi="黑体" w:cs="宋体" w:hint="eastAsia"/>
          <w:color w:val="000000"/>
          <w:kern w:val="0"/>
          <w:sz w:val="32"/>
          <w:szCs w:val="32"/>
        </w:rPr>
        <w:t>、《</w:t>
      </w:r>
      <w:r w:rsidR="00254880">
        <w:rPr>
          <w:rFonts w:ascii="黑体" w:eastAsia="黑体" w:hAnsi="黑体" w:cs="宋体" w:hint="eastAsia"/>
          <w:color w:val="000000"/>
          <w:kern w:val="0"/>
          <w:sz w:val="32"/>
          <w:szCs w:val="32"/>
        </w:rPr>
        <w:t>通知</w:t>
      </w:r>
      <w:r w:rsidR="005B5AFF" w:rsidRPr="005B5AFF">
        <w:rPr>
          <w:rFonts w:ascii="黑体" w:eastAsia="黑体" w:hAnsi="黑体" w:cs="宋体" w:hint="eastAsia"/>
          <w:color w:val="000000"/>
          <w:kern w:val="0"/>
          <w:sz w:val="32"/>
          <w:szCs w:val="32"/>
        </w:rPr>
        <w:t>》从什么时间开始执行？</w:t>
      </w:r>
    </w:p>
    <w:p w:rsidR="003A701E" w:rsidRDefault="005B5AFF" w:rsidP="008365ED">
      <w:pPr>
        <w:widowControl/>
        <w:wordWrap w:val="0"/>
        <w:adjustRightInd w:val="0"/>
        <w:spacing w:line="600" w:lineRule="exact"/>
        <w:ind w:firstLine="646"/>
        <w:jc w:val="left"/>
      </w:pPr>
      <w:r w:rsidRPr="005B5AFF">
        <w:rPr>
          <w:rFonts w:ascii="Times New Roman" w:eastAsia="仿宋_GB2312" w:hAnsi="宋体" w:cs="宋体" w:hint="eastAsia"/>
          <w:color w:val="000000"/>
          <w:kern w:val="0"/>
          <w:sz w:val="32"/>
          <w:szCs w:val="32"/>
        </w:rPr>
        <w:t>答：《</w:t>
      </w:r>
      <w:r w:rsidR="00254880">
        <w:rPr>
          <w:rFonts w:ascii="Times New Roman" w:eastAsia="仿宋_GB2312" w:hAnsi="宋体" w:cs="宋体" w:hint="eastAsia"/>
          <w:color w:val="000000"/>
          <w:kern w:val="0"/>
          <w:sz w:val="32"/>
          <w:szCs w:val="32"/>
        </w:rPr>
        <w:t>通知</w:t>
      </w:r>
      <w:r w:rsidRPr="005B5AFF">
        <w:rPr>
          <w:rFonts w:ascii="Times New Roman" w:eastAsia="仿宋_GB2312" w:hAnsi="宋体" w:cs="宋体" w:hint="eastAsia"/>
          <w:color w:val="000000"/>
          <w:kern w:val="0"/>
          <w:sz w:val="32"/>
          <w:szCs w:val="32"/>
        </w:rPr>
        <w:t>》自</w:t>
      </w:r>
      <w:r w:rsidRPr="005B5AFF">
        <w:rPr>
          <w:rFonts w:ascii="Times New Roman" w:eastAsia="仿宋_GB2312" w:hAnsi="Times New Roman" w:cs="Times New Roman"/>
          <w:color w:val="000000"/>
          <w:kern w:val="0"/>
          <w:sz w:val="32"/>
          <w:szCs w:val="32"/>
        </w:rPr>
        <w:t>2018</w:t>
      </w:r>
      <w:r w:rsidRPr="005B5AFF">
        <w:rPr>
          <w:rFonts w:ascii="Times New Roman" w:eastAsia="仿宋_GB2312" w:hAnsi="宋体" w:cs="宋体" w:hint="eastAsia"/>
          <w:color w:val="000000"/>
          <w:kern w:val="0"/>
          <w:sz w:val="32"/>
          <w:szCs w:val="32"/>
        </w:rPr>
        <w:t>年</w:t>
      </w:r>
      <w:r w:rsidR="00254880">
        <w:rPr>
          <w:rFonts w:ascii="Times New Roman" w:eastAsia="仿宋_GB2312" w:hAnsi="宋体" w:cs="宋体" w:hint="eastAsia"/>
          <w:color w:val="000000"/>
          <w:kern w:val="0"/>
          <w:sz w:val="32"/>
          <w:szCs w:val="32"/>
        </w:rPr>
        <w:t>5</w:t>
      </w:r>
      <w:r w:rsidRPr="005B5AFF">
        <w:rPr>
          <w:rFonts w:ascii="Times New Roman" w:eastAsia="仿宋_GB2312" w:hAnsi="宋体" w:cs="宋体" w:hint="eastAsia"/>
          <w:color w:val="000000"/>
          <w:kern w:val="0"/>
          <w:sz w:val="32"/>
          <w:szCs w:val="32"/>
        </w:rPr>
        <w:t>月</w:t>
      </w:r>
      <w:r w:rsidR="00254880">
        <w:rPr>
          <w:rFonts w:ascii="Times New Roman" w:eastAsia="仿宋_GB2312" w:hAnsi="宋体" w:cs="宋体" w:hint="eastAsia"/>
          <w:color w:val="000000"/>
          <w:kern w:val="0"/>
          <w:sz w:val="32"/>
          <w:szCs w:val="32"/>
        </w:rPr>
        <w:t>11</w:t>
      </w:r>
      <w:r w:rsidRPr="005B5AFF">
        <w:rPr>
          <w:rFonts w:ascii="Times New Roman" w:eastAsia="仿宋_GB2312" w:hAnsi="宋体" w:cs="宋体" w:hint="eastAsia"/>
          <w:color w:val="000000"/>
          <w:kern w:val="0"/>
          <w:sz w:val="32"/>
          <w:szCs w:val="32"/>
        </w:rPr>
        <w:t>日起执行，至</w:t>
      </w:r>
      <w:r w:rsidRPr="005B5AFF">
        <w:rPr>
          <w:rFonts w:ascii="Times New Roman" w:eastAsia="仿宋_GB2312" w:hAnsi="Times New Roman" w:cs="Times New Roman"/>
          <w:color w:val="000000"/>
          <w:kern w:val="0"/>
          <w:sz w:val="32"/>
          <w:szCs w:val="32"/>
        </w:rPr>
        <w:t>202</w:t>
      </w:r>
      <w:r w:rsidR="00254880">
        <w:rPr>
          <w:rFonts w:ascii="Times New Roman" w:eastAsia="仿宋_GB2312" w:hAnsi="Times New Roman" w:cs="Times New Roman" w:hint="eastAsia"/>
          <w:color w:val="000000"/>
          <w:kern w:val="0"/>
          <w:sz w:val="32"/>
          <w:szCs w:val="32"/>
        </w:rPr>
        <w:t>3</w:t>
      </w:r>
      <w:r w:rsidRPr="005B5AFF">
        <w:rPr>
          <w:rFonts w:ascii="Times New Roman" w:eastAsia="仿宋_GB2312" w:hAnsi="宋体" w:cs="宋体" w:hint="eastAsia"/>
          <w:color w:val="000000"/>
          <w:kern w:val="0"/>
          <w:sz w:val="32"/>
          <w:szCs w:val="32"/>
        </w:rPr>
        <w:t>年</w:t>
      </w:r>
      <w:r w:rsidRPr="005B5AFF">
        <w:rPr>
          <w:rFonts w:ascii="Times New Roman" w:eastAsia="仿宋_GB2312" w:hAnsi="Times New Roman" w:cs="Times New Roman"/>
          <w:color w:val="000000"/>
          <w:kern w:val="0"/>
          <w:sz w:val="32"/>
          <w:szCs w:val="32"/>
        </w:rPr>
        <w:t>3</w:t>
      </w:r>
      <w:r w:rsidRPr="005B5AFF">
        <w:rPr>
          <w:rFonts w:ascii="Times New Roman" w:eastAsia="仿宋_GB2312" w:hAnsi="宋体" w:cs="宋体" w:hint="eastAsia"/>
          <w:color w:val="000000"/>
          <w:kern w:val="0"/>
          <w:sz w:val="32"/>
          <w:szCs w:val="32"/>
        </w:rPr>
        <w:t>月</w:t>
      </w:r>
      <w:r w:rsidRPr="005B5AFF">
        <w:rPr>
          <w:rFonts w:ascii="Times New Roman" w:eastAsia="仿宋_GB2312" w:hAnsi="Times New Roman" w:cs="Times New Roman"/>
          <w:color w:val="000000"/>
          <w:kern w:val="0"/>
          <w:sz w:val="32"/>
          <w:szCs w:val="32"/>
        </w:rPr>
        <w:t>31</w:t>
      </w:r>
      <w:r w:rsidRPr="005B5AFF">
        <w:rPr>
          <w:rFonts w:ascii="Times New Roman" w:eastAsia="仿宋_GB2312" w:hAnsi="宋体" w:cs="宋体" w:hint="eastAsia"/>
          <w:color w:val="000000"/>
          <w:kern w:val="0"/>
          <w:sz w:val="32"/>
          <w:szCs w:val="32"/>
        </w:rPr>
        <w:t>日废止。</w:t>
      </w:r>
    </w:p>
    <w:sectPr w:rsidR="003A701E" w:rsidSect="003A70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494" w:rsidRDefault="003A0494" w:rsidP="005B5AFF">
      <w:r>
        <w:separator/>
      </w:r>
    </w:p>
  </w:endnote>
  <w:endnote w:type="continuationSeparator" w:id="0">
    <w:p w:rsidR="003A0494" w:rsidRDefault="003A0494" w:rsidP="005B5A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简标宋">
    <w:panose1 w:val="00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494" w:rsidRDefault="003A0494" w:rsidP="005B5AFF">
      <w:r>
        <w:separator/>
      </w:r>
    </w:p>
  </w:footnote>
  <w:footnote w:type="continuationSeparator" w:id="0">
    <w:p w:rsidR="003A0494" w:rsidRDefault="003A0494" w:rsidP="005B5A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AFF"/>
    <w:rsid w:val="00036B7E"/>
    <w:rsid w:val="000B470B"/>
    <w:rsid w:val="001802FA"/>
    <w:rsid w:val="00254880"/>
    <w:rsid w:val="00271CAF"/>
    <w:rsid w:val="003A0494"/>
    <w:rsid w:val="003A701E"/>
    <w:rsid w:val="005B5AFF"/>
    <w:rsid w:val="007112C6"/>
    <w:rsid w:val="008365ED"/>
    <w:rsid w:val="00BA07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5A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5AFF"/>
    <w:rPr>
      <w:sz w:val="18"/>
      <w:szCs w:val="18"/>
    </w:rPr>
  </w:style>
  <w:style w:type="paragraph" w:styleId="a4">
    <w:name w:val="footer"/>
    <w:basedOn w:val="a"/>
    <w:link w:val="Char0"/>
    <w:uiPriority w:val="99"/>
    <w:semiHidden/>
    <w:unhideWhenUsed/>
    <w:rsid w:val="005B5A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5AFF"/>
    <w:rPr>
      <w:sz w:val="18"/>
      <w:szCs w:val="18"/>
    </w:rPr>
  </w:style>
</w:styles>
</file>

<file path=word/webSettings.xml><?xml version="1.0" encoding="utf-8"?>
<w:webSettings xmlns:r="http://schemas.openxmlformats.org/officeDocument/2006/relationships" xmlns:w="http://schemas.openxmlformats.org/wordprocessingml/2006/main">
  <w:divs>
    <w:div w:id="1871725610">
      <w:bodyDiv w:val="1"/>
      <w:marLeft w:val="0"/>
      <w:marRight w:val="0"/>
      <w:marTop w:val="0"/>
      <w:marBottom w:val="0"/>
      <w:divBdr>
        <w:top w:val="none" w:sz="0" w:space="0" w:color="auto"/>
        <w:left w:val="none" w:sz="0" w:space="0" w:color="auto"/>
        <w:bottom w:val="none" w:sz="0" w:space="0" w:color="auto"/>
        <w:right w:val="none" w:sz="0" w:space="0" w:color="auto"/>
      </w:divBdr>
      <w:divsChild>
        <w:div w:id="1619947382">
          <w:marLeft w:val="0"/>
          <w:marRight w:val="0"/>
          <w:marTop w:val="0"/>
          <w:marBottom w:val="0"/>
          <w:divBdr>
            <w:top w:val="none" w:sz="0" w:space="0" w:color="auto"/>
            <w:left w:val="none" w:sz="0" w:space="0" w:color="auto"/>
            <w:bottom w:val="none" w:sz="0" w:space="0" w:color="auto"/>
            <w:right w:val="none" w:sz="0" w:space="0" w:color="auto"/>
          </w:divBdr>
          <w:divsChild>
            <w:div w:id="1157110028">
              <w:marLeft w:val="0"/>
              <w:marRight w:val="0"/>
              <w:marTop w:val="300"/>
              <w:marBottom w:val="300"/>
              <w:divBdr>
                <w:top w:val="none" w:sz="0" w:space="0" w:color="auto"/>
                <w:left w:val="none" w:sz="0" w:space="0" w:color="auto"/>
                <w:bottom w:val="none" w:sz="0" w:space="0" w:color="auto"/>
                <w:right w:val="none" w:sz="0" w:space="0" w:color="auto"/>
              </w:divBdr>
            </w:div>
            <w:div w:id="560868468">
              <w:marLeft w:val="0"/>
              <w:marRight w:val="0"/>
              <w:marTop w:val="0"/>
              <w:marBottom w:val="0"/>
              <w:divBdr>
                <w:top w:val="none" w:sz="0" w:space="0" w:color="auto"/>
                <w:left w:val="none" w:sz="0" w:space="0" w:color="auto"/>
                <w:bottom w:val="none" w:sz="0" w:space="0" w:color="auto"/>
                <w:right w:val="none" w:sz="0" w:space="0" w:color="auto"/>
              </w:divBdr>
              <w:divsChild>
                <w:div w:id="1708291640">
                  <w:marLeft w:val="0"/>
                  <w:marRight w:val="0"/>
                  <w:marTop w:val="0"/>
                  <w:marBottom w:val="0"/>
                  <w:divBdr>
                    <w:top w:val="none" w:sz="0" w:space="0" w:color="auto"/>
                    <w:left w:val="none" w:sz="0" w:space="0" w:color="auto"/>
                    <w:bottom w:val="none" w:sz="0" w:space="0" w:color="auto"/>
                    <w:right w:val="none" w:sz="0" w:space="0" w:color="auto"/>
                  </w:divBdr>
                </w:div>
                <w:div w:id="2081442599">
                  <w:marLeft w:val="0"/>
                  <w:marRight w:val="0"/>
                  <w:marTop w:val="0"/>
                  <w:marBottom w:val="0"/>
                  <w:divBdr>
                    <w:top w:val="none" w:sz="0" w:space="0" w:color="auto"/>
                    <w:left w:val="none" w:sz="0" w:space="0" w:color="auto"/>
                    <w:bottom w:val="none" w:sz="0" w:space="0" w:color="auto"/>
                    <w:right w:val="none" w:sz="0" w:space="0" w:color="auto"/>
                  </w:divBdr>
                </w:div>
                <w:div w:id="6954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2930">
          <w:marLeft w:val="0"/>
          <w:marRight w:val="0"/>
          <w:marTop w:val="0"/>
          <w:marBottom w:val="0"/>
          <w:divBdr>
            <w:top w:val="none" w:sz="0" w:space="0" w:color="auto"/>
            <w:left w:val="none" w:sz="0" w:space="0" w:color="auto"/>
            <w:bottom w:val="none" w:sz="0" w:space="0" w:color="auto"/>
            <w:right w:val="none" w:sz="0" w:space="0" w:color="auto"/>
          </w:divBdr>
          <w:divsChild>
            <w:div w:id="532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117</Words>
  <Characters>673</Characters>
  <Application>Microsoft Office Word</Application>
  <DocSecurity>0</DocSecurity>
  <Lines>5</Lines>
  <Paragraphs>1</Paragraphs>
  <ScaleCrop>false</ScaleCrop>
  <Company>china</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2018-10-25T02:46:00Z</dcterms:created>
  <dcterms:modified xsi:type="dcterms:W3CDTF">2018-10-25T03:05:00Z</dcterms:modified>
</cp:coreProperties>
</file>